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pBdr/>
        <w:jc w:val="right"/>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0"/>
          <w:szCs w:val="20"/>
        </w:rPr>
        <w:t>APSTIPRINU</w:t>
      </w:r>
    </w:p>
    <w:p>
      <w:pPr>
        <w:pStyle w:val="Normal"/>
        <w:spacing w:lineRule="auto" w:line="240"/>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A.Draudiņš</w:t>
      </w:r>
    </w:p>
    <w:p>
      <w:pPr>
        <w:pStyle w:val="Normal"/>
        <w:spacing w:lineRule="auto" w:line="240"/>
        <w:jc w:val="right"/>
        <w:rPr>
          <w:rFonts w:ascii="Times New Roman" w:hAnsi="Times New Roman" w:eastAsia="Times New Roman" w:cs="Times New Roman"/>
          <w:sz w:val="24"/>
          <w:szCs w:val="24"/>
        </w:rPr>
      </w:pPr>
      <w:r>
        <w:rPr>
          <w:rFonts w:eastAsia="Times New Roman" w:cs="Times New Roman" w:ascii="Times New Roman" w:hAnsi="Times New Roman"/>
          <w:color w:val="000000"/>
          <w:sz w:val="20"/>
          <w:szCs w:val="20"/>
        </w:rPr>
        <w:t>LJF prezidents</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Latvijas Jātnieku federācijas ieskaites sacensības pajūgu braukšanā</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b/>
          <w:color w:val="000000"/>
        </w:rPr>
        <w:t>“</w:t>
      </w:r>
      <w:r>
        <w:rPr>
          <w:rFonts w:eastAsia="Times New Roman" w:cs="Times New Roman" w:ascii="Times New Roman" w:hAnsi="Times New Roman"/>
          <w:b/>
          <w:color w:val="000000"/>
        </w:rPr>
        <w:t xml:space="preserve">Jaunbērziņu </w:t>
      </w:r>
      <w:r>
        <w:rPr>
          <w:rFonts w:eastAsia="Times New Roman" w:cs="Times New Roman" w:ascii="Times New Roman" w:hAnsi="Times New Roman"/>
          <w:b/>
        </w:rPr>
        <w:t>K</w:t>
      </w:r>
      <w:r>
        <w:rPr>
          <w:rFonts w:eastAsia="Times New Roman" w:cs="Times New Roman" w:ascii="Times New Roman" w:hAnsi="Times New Roman"/>
          <w:b/>
          <w:color w:val="000000"/>
        </w:rPr>
        <w:t xml:space="preserve">auss 2025” </w:t>
      </w:r>
    </w:p>
    <w:p>
      <w:pPr>
        <w:pStyle w:val="Normal"/>
        <w:spacing w:lineRule="auto" w:line="240"/>
        <w:jc w:val="center"/>
        <w:rPr>
          <w:rFonts w:ascii="Times New Roman" w:hAnsi="Times New Roman" w:eastAsia="Times New Roman" w:cs="Times New Roman"/>
          <w:color w:val="FF0000"/>
          <w:sz w:val="24"/>
          <w:szCs w:val="24"/>
        </w:rPr>
      </w:pPr>
      <w:r>
        <w:rPr>
          <w:rFonts w:eastAsia="Times New Roman" w:cs="Times New Roman" w:ascii="Times New Roman" w:hAnsi="Times New Roman"/>
          <w:b/>
          <w:color w:val="000000"/>
        </w:rPr>
        <w:t xml:space="preserve">Nolikums </w:t>
      </w:r>
      <w:bookmarkStart w:id="0" w:name="_GoBack"/>
      <w:r>
        <w:rPr>
          <w:rFonts w:eastAsia="Times New Roman" w:cs="Times New Roman" w:ascii="Times New Roman" w:hAnsi="Times New Roman"/>
          <w:b/>
          <w:color w:val="FF0000"/>
        </w:rPr>
        <w:t>(labots 07.07.2025)</w:t>
      </w:r>
      <w:bookmarkEnd w:id="0"/>
    </w:p>
    <w:p>
      <w:pPr>
        <w:pStyle w:val="Normal"/>
        <w:rPr/>
      </w:pPr>
      <w:r>
        <w:rPr/>
      </w:r>
    </w:p>
    <w:p>
      <w:pPr>
        <w:pStyle w:val="Normal"/>
        <w:rPr/>
      </w:pPr>
      <w:r>
        <w:rPr/>
      </w:r>
    </w:p>
    <w:p>
      <w:pPr>
        <w:pStyle w:val="Normal"/>
        <w:rPr/>
      </w:pPr>
      <w:r>
        <w:rPr/>
      </w:r>
    </w:p>
    <w:p>
      <w:pPr>
        <w:pStyle w:val="Normal"/>
        <w:rPr>
          <w:rFonts w:ascii="Times New Roman" w:hAnsi="Times New Roman" w:eastAsia="Times New Roman" w:cs="Times New Roman"/>
          <w:b/>
        </w:rPr>
      </w:pPr>
      <w:r>
        <w:rPr>
          <w:rFonts w:eastAsia="Times New Roman" w:cs="Times New Roman" w:ascii="Times New Roman" w:hAnsi="Times New Roman"/>
        </w:rPr>
        <w:t xml:space="preserve"> </w:t>
      </w:r>
      <w:r>
        <w:rPr>
          <w:rFonts w:eastAsia="Times New Roman" w:cs="Times New Roman" w:ascii="Times New Roman" w:hAnsi="Times New Roman"/>
          <w:b/>
        </w:rPr>
        <w:t>1. Laiks un vieta</w:t>
      </w:r>
    </w:p>
    <w:p>
      <w:pPr>
        <w:pStyle w:val="Normal"/>
        <w:rPr>
          <w:rFonts w:ascii="Times New Roman" w:hAnsi="Times New Roman" w:eastAsia="Times New Roman" w:cs="Times New Roman"/>
        </w:rPr>
      </w:pPr>
      <w:r>
        <w:rPr>
          <w:rFonts w:eastAsia="Times New Roman" w:cs="Times New Roman" w:ascii="Times New Roman" w:hAnsi="Times New Roman"/>
        </w:rPr>
        <w:t>2025.gada 02.-03. augusts.  Zirgu sēta “Jaunbērziņi”,  Tabakovas ciems, Bērzpils pagasts, Balvu novads, LV-4576,  GPS: 56° 50' 53.12362092", 27° 13' 59.33658396"</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b/>
        </w:rPr>
      </w:pPr>
      <w:r>
        <w:rPr>
          <w:rFonts w:eastAsia="Times New Roman" w:cs="Times New Roman" w:ascii="Times New Roman" w:hAnsi="Times New Roman"/>
          <w:b/>
        </w:rPr>
        <w:t>2. Organizatori</w:t>
      </w:r>
    </w:p>
    <w:p>
      <w:pPr>
        <w:pStyle w:val="Normal"/>
        <w:rPr>
          <w:rFonts w:ascii="Times New Roman" w:hAnsi="Times New Roman" w:eastAsia="Times New Roman" w:cs="Times New Roman"/>
        </w:rPr>
      </w:pPr>
      <w:r>
        <w:rPr>
          <w:rFonts w:eastAsia="Times New Roman" w:cs="Times New Roman" w:ascii="Times New Roman" w:hAnsi="Times New Roman"/>
        </w:rPr>
        <w:t xml:space="preserve">Zirgu sēta “Jaunbērziņi” sadarbībā ar biedrību “Sudraba pakavi”, JSK “Equus Cordis” un Latvijas Jātnieku federāciju. </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b/>
        </w:rPr>
      </w:pPr>
      <w:r>
        <w:rPr>
          <w:rFonts w:eastAsia="Times New Roman" w:cs="Times New Roman" w:ascii="Times New Roman" w:hAnsi="Times New Roman"/>
          <w:b/>
        </w:rPr>
        <w:t>3. Dalībnieki</w:t>
      </w:r>
    </w:p>
    <w:p>
      <w:pPr>
        <w:pStyle w:val="Normal"/>
        <w:rPr>
          <w:rFonts w:ascii="Times New Roman" w:hAnsi="Times New Roman" w:eastAsia="Times New Roman" w:cs="Times New Roman"/>
        </w:rPr>
      </w:pPr>
      <w:r>
        <w:rPr>
          <w:rFonts w:eastAsia="Times New Roman" w:cs="Times New Roman" w:ascii="Times New Roman" w:hAnsi="Times New Roman"/>
        </w:rPr>
        <w:t>Sacensībās var piedalīties Latvijas Jātnieku federācijas biedri un citu valstu sportisti.</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b/>
        </w:rPr>
      </w:pPr>
      <w:r>
        <w:rPr>
          <w:rFonts w:eastAsia="Times New Roman" w:cs="Times New Roman" w:ascii="Times New Roman" w:hAnsi="Times New Roman"/>
          <w:b/>
        </w:rPr>
        <w:t>4. Sacensību amatpersonas</w:t>
      </w:r>
    </w:p>
    <w:p>
      <w:pPr>
        <w:pStyle w:val="Normal"/>
        <w:rPr>
          <w:rFonts w:ascii="Times New Roman" w:hAnsi="Times New Roman" w:eastAsia="Times New Roman" w:cs="Times New Roman"/>
        </w:rPr>
      </w:pPr>
      <w:r>
        <w:rPr>
          <w:rFonts w:eastAsia="Times New Roman" w:cs="Times New Roman" w:ascii="Times New Roman" w:hAnsi="Times New Roman"/>
        </w:rPr>
        <w:t xml:space="preserve">Tiesnešu kolēģija: Ligija Biteniece , Larisa Klitončika </w:t>
      </w:r>
    </w:p>
    <w:p>
      <w:pPr>
        <w:pStyle w:val="Normal"/>
        <w:rPr>
          <w:rFonts w:ascii="Times New Roman" w:hAnsi="Times New Roman" w:eastAsia="Times New Roman" w:cs="Times New Roman"/>
        </w:rPr>
      </w:pPr>
      <w:r>
        <w:rPr>
          <w:rFonts w:eastAsia="Times New Roman" w:cs="Times New Roman" w:ascii="Times New Roman" w:hAnsi="Times New Roman"/>
        </w:rPr>
        <w:t xml:space="preserve">Galvenais tiesnesis: Ligija Biteniece </w:t>
      </w:r>
    </w:p>
    <w:p>
      <w:pPr>
        <w:pStyle w:val="Normal"/>
        <w:rPr>
          <w:rFonts w:ascii="Times New Roman" w:hAnsi="Times New Roman" w:eastAsia="Times New Roman" w:cs="Times New Roman"/>
        </w:rPr>
      </w:pPr>
      <w:r>
        <w:rPr>
          <w:rFonts w:eastAsia="Times New Roman" w:cs="Times New Roman" w:ascii="Times New Roman" w:hAnsi="Times New Roman"/>
        </w:rPr>
        <w:t>Manēžas braukšanas tiesneši: Ligija Biteniece, Larisa Klitončika</w:t>
      </w:r>
    </w:p>
    <w:p>
      <w:pPr>
        <w:pStyle w:val="Normal"/>
        <w:rPr>
          <w:rFonts w:ascii="Times New Roman" w:hAnsi="Times New Roman" w:eastAsia="Times New Roman" w:cs="Times New Roman"/>
        </w:rPr>
      </w:pPr>
      <w:r>
        <w:rPr>
          <w:rFonts w:eastAsia="Times New Roman" w:cs="Times New Roman" w:ascii="Times New Roman" w:hAnsi="Times New Roman"/>
        </w:rPr>
        <w:t xml:space="preserve">Maršruta sastādītājs: Larisa Klitončika </w:t>
      </w:r>
    </w:p>
    <w:p>
      <w:pPr>
        <w:pStyle w:val="Normal"/>
        <w:rPr>
          <w:rFonts w:ascii="Times New Roman" w:hAnsi="Times New Roman" w:eastAsia="Times New Roman" w:cs="Times New Roman"/>
        </w:rPr>
      </w:pPr>
      <w:r>
        <w:rPr>
          <w:rFonts w:eastAsia="Times New Roman" w:cs="Times New Roman" w:ascii="Times New Roman" w:hAnsi="Times New Roman"/>
        </w:rPr>
        <w:t>Sacensību sekretārs: Emīls Belovs</w:t>
      </w:r>
    </w:p>
    <w:p>
      <w:pPr>
        <w:pStyle w:val="Normal"/>
        <w:rPr>
          <w:rFonts w:ascii="Times New Roman" w:hAnsi="Times New Roman" w:eastAsia="Times New Roman" w:cs="Times New Roman"/>
        </w:rPr>
      </w:pPr>
      <w:r>
        <w:rPr>
          <w:rFonts w:eastAsia="Times New Roman" w:cs="Times New Roman" w:ascii="Times New Roman" w:hAnsi="Times New Roman"/>
        </w:rPr>
        <w:t>Sacensību veterinārārsts/stjuarts: Anna Veidemane (sertifikāta Nr. V-2771-28)</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b/>
        </w:rPr>
      </w:pPr>
      <w:r>
        <w:rPr>
          <w:rFonts w:eastAsia="Times New Roman" w:cs="Times New Roman" w:ascii="Times New Roman" w:hAnsi="Times New Roman"/>
          <w:b/>
        </w:rPr>
        <w:t>5. Sacensību programma</w:t>
      </w:r>
    </w:p>
    <w:p>
      <w:pPr>
        <w:pStyle w:val="Normal"/>
        <w:rPr>
          <w:rFonts w:ascii="Times New Roman" w:hAnsi="Times New Roman" w:eastAsia="Times New Roman" w:cs="Times New Roman"/>
        </w:rPr>
      </w:pPr>
      <w:r>
        <w:rPr>
          <w:rFonts w:eastAsia="Times New Roman" w:cs="Times New Roman" w:ascii="Times New Roman" w:hAnsi="Times New Roman"/>
        </w:rPr>
        <w:t>Sacensības notiks 8 līmeņos:</w:t>
      </w:r>
    </w:p>
    <w:tbl>
      <w:tblPr>
        <w:tblStyle w:val="a0"/>
        <w:tblW w:w="9782" w:type="dxa"/>
        <w:jc w:val="left"/>
        <w:tblInd w:w="-297" w:type="dxa"/>
        <w:tblLayout w:type="fixed"/>
        <w:tblCellMar>
          <w:top w:w="100" w:type="dxa"/>
          <w:left w:w="100" w:type="dxa"/>
          <w:bottom w:w="100" w:type="dxa"/>
          <w:right w:w="100" w:type="dxa"/>
        </w:tblCellMar>
        <w:tblLook w:firstRow="0" w:noVBand="1" w:lastRow="0" w:firstColumn="0" w:lastColumn="0" w:noHBand="1" w:val="0600"/>
      </w:tblPr>
      <w:tblGrid>
        <w:gridCol w:w="992"/>
        <w:gridCol w:w="1419"/>
        <w:gridCol w:w="1984"/>
        <w:gridCol w:w="3402"/>
        <w:gridCol w:w="851"/>
        <w:gridCol w:w="1133"/>
      </w:tblGrid>
      <w:tr>
        <w:trPr>
          <w:trHeight w:val="319" w:hRule="atLeast"/>
        </w:trPr>
        <w:tc>
          <w:tcPr>
            <w:tcW w:w="992" w:type="dxa"/>
            <w:vMerge w:val="restart"/>
            <w:tcBorders>
              <w:top w:val="single" w:sz="4" w:space="0" w:color="808080"/>
              <w:left w:val="single" w:sz="4" w:space="0" w:color="808080"/>
              <w:bottom w:val="single" w:sz="4" w:space="0" w:color="808080"/>
              <w:right w:val="single" w:sz="4" w:space="0" w:color="808080"/>
            </w:tcBorders>
          </w:tcPr>
          <w:p>
            <w:pPr>
              <w:pStyle w:val="Normal"/>
              <w:spacing w:before="120" w:after="120"/>
              <w:jc w:val="center"/>
              <w:rPr>
                <w:rFonts w:ascii="Times New Roman" w:hAnsi="Times New Roman" w:eastAsia="Verdana" w:cs="Times New Roman"/>
                <w:color w:val="003E23"/>
                <w:sz w:val="20"/>
                <w:szCs w:val="20"/>
              </w:rPr>
            </w:pPr>
            <w:r>
              <w:rPr>
                <w:rFonts w:eastAsia="Verdana" w:cs="Times New Roman" w:ascii="Times New Roman" w:hAnsi="Times New Roman"/>
                <w:color w:val="003E23"/>
                <w:sz w:val="20"/>
                <w:szCs w:val="20"/>
              </w:rPr>
              <w:t>Līmenis</w:t>
            </w:r>
          </w:p>
        </w:tc>
        <w:tc>
          <w:tcPr>
            <w:tcW w:w="1419" w:type="dxa"/>
            <w:vMerge w:val="restart"/>
            <w:tcBorders>
              <w:top w:val="single" w:sz="4" w:space="0" w:color="808080"/>
              <w:left w:val="single" w:sz="4" w:space="0" w:color="808080"/>
              <w:bottom w:val="single" w:sz="4" w:space="0" w:color="808080"/>
              <w:right w:val="single" w:sz="4" w:space="0" w:color="808080"/>
            </w:tcBorders>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Klase</w:t>
            </w:r>
          </w:p>
        </w:tc>
        <w:tc>
          <w:tcPr>
            <w:tcW w:w="1984" w:type="dxa"/>
            <w:vMerge w:val="restart"/>
            <w:tcBorders>
              <w:top w:val="single" w:sz="4" w:space="0" w:color="808080"/>
              <w:left w:val="single" w:sz="4" w:space="0" w:color="808080"/>
              <w:bottom w:val="single" w:sz="4" w:space="0" w:color="808080"/>
              <w:right w:val="single" w:sz="4" w:space="0" w:color="808080"/>
            </w:tcBorders>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Manēžas braukšana</w:t>
            </w:r>
          </w:p>
        </w:tc>
        <w:tc>
          <w:tcPr>
            <w:tcW w:w="3402" w:type="dxa"/>
            <w:vMerge w:val="restart"/>
            <w:tcBorders>
              <w:top w:val="single" w:sz="4" w:space="0" w:color="808080"/>
              <w:left w:val="single" w:sz="4" w:space="0" w:color="808080"/>
              <w:bottom w:val="single" w:sz="4" w:space="0" w:color="808080"/>
              <w:right w:val="single" w:sz="4" w:space="0" w:color="808080"/>
            </w:tcBorders>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Maratons</w:t>
            </w:r>
          </w:p>
        </w:tc>
        <w:tc>
          <w:tcPr>
            <w:tcW w:w="1984" w:type="dxa"/>
            <w:gridSpan w:val="2"/>
            <w:tcBorders>
              <w:top w:val="single" w:sz="4" w:space="0" w:color="808080"/>
              <w:left w:val="single" w:sz="4" w:space="0" w:color="808080"/>
              <w:bottom w:val="single" w:sz="4" w:space="0" w:color="808080"/>
              <w:right w:val="single" w:sz="4" w:space="0" w:color="808080"/>
            </w:tcBorders>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Konusi</w:t>
            </w:r>
          </w:p>
        </w:tc>
      </w:tr>
      <w:tr>
        <w:trPr>
          <w:trHeight w:val="654" w:hRule="atLeast"/>
        </w:trPr>
        <w:tc>
          <w:tcPr>
            <w:tcW w:w="992" w:type="dxa"/>
            <w:vMerge w:val="continue"/>
            <w:tcBorders>
              <w:top w:val="single" w:sz="4" w:space="0" w:color="808080"/>
              <w:left w:val="single" w:sz="4" w:space="0" w:color="808080"/>
              <w:bottom w:val="single" w:sz="4" w:space="0" w:color="808080"/>
              <w:right w:val="single" w:sz="4" w:space="0" w:color="808080"/>
            </w:tcBorders>
          </w:tcPr>
          <w:p>
            <w:pPr>
              <w:pStyle w:val="Normal"/>
              <w:widowControl w:val="false"/>
              <w:pBdr/>
              <w:rPr>
                <w:rFonts w:ascii="Times New Roman" w:hAnsi="Times New Roman" w:eastAsia="Verdana" w:cs="Times New Roman"/>
                <w:sz w:val="20"/>
                <w:szCs w:val="20"/>
              </w:rPr>
            </w:pPr>
            <w:r>
              <w:rPr>
                <w:rFonts w:eastAsia="Verdana" w:cs="Times New Roman" w:ascii="Times New Roman" w:hAnsi="Times New Roman"/>
                <w:sz w:val="20"/>
                <w:szCs w:val="20"/>
              </w:rPr>
            </w:r>
          </w:p>
        </w:tc>
        <w:tc>
          <w:tcPr>
            <w:tcW w:w="1419" w:type="dxa"/>
            <w:vMerge w:val="continue"/>
            <w:tcBorders>
              <w:top w:val="single" w:sz="4" w:space="0" w:color="808080"/>
              <w:left w:val="single" w:sz="4" w:space="0" w:color="808080"/>
              <w:bottom w:val="single" w:sz="4" w:space="0" w:color="808080"/>
              <w:right w:val="single" w:sz="4" w:space="0" w:color="808080"/>
            </w:tcBorders>
          </w:tcPr>
          <w:p>
            <w:pPr>
              <w:pStyle w:val="Normal"/>
              <w:widowControl w:val="false"/>
              <w:pBdr/>
              <w:rPr>
                <w:rFonts w:ascii="Times New Roman" w:hAnsi="Times New Roman" w:eastAsia="Verdana" w:cs="Times New Roman"/>
                <w:sz w:val="20"/>
                <w:szCs w:val="20"/>
              </w:rPr>
            </w:pPr>
            <w:r>
              <w:rPr>
                <w:rFonts w:eastAsia="Verdana" w:cs="Times New Roman" w:ascii="Times New Roman" w:hAnsi="Times New Roman"/>
                <w:sz w:val="20"/>
                <w:szCs w:val="20"/>
              </w:rPr>
            </w:r>
          </w:p>
        </w:tc>
        <w:tc>
          <w:tcPr>
            <w:tcW w:w="1984" w:type="dxa"/>
            <w:vMerge w:val="continue"/>
            <w:tcBorders>
              <w:top w:val="single" w:sz="4" w:space="0" w:color="808080"/>
              <w:left w:val="single" w:sz="4" w:space="0" w:color="808080"/>
              <w:bottom w:val="single" w:sz="4" w:space="0" w:color="808080"/>
              <w:right w:val="single" w:sz="4" w:space="0" w:color="808080"/>
            </w:tcBorders>
          </w:tcPr>
          <w:p>
            <w:pPr>
              <w:pStyle w:val="Normal"/>
              <w:widowControl w:val="false"/>
              <w:pBdr/>
              <w:rPr>
                <w:rFonts w:ascii="Times New Roman" w:hAnsi="Times New Roman" w:eastAsia="Verdana" w:cs="Times New Roman"/>
                <w:sz w:val="20"/>
                <w:szCs w:val="20"/>
              </w:rPr>
            </w:pPr>
            <w:r>
              <w:rPr>
                <w:rFonts w:eastAsia="Verdana" w:cs="Times New Roman" w:ascii="Times New Roman" w:hAnsi="Times New Roman"/>
                <w:sz w:val="20"/>
                <w:szCs w:val="20"/>
              </w:rPr>
            </w:r>
          </w:p>
        </w:tc>
        <w:tc>
          <w:tcPr>
            <w:tcW w:w="3402" w:type="dxa"/>
            <w:vMerge w:val="continue"/>
            <w:tcBorders>
              <w:top w:val="single" w:sz="4" w:space="0" w:color="808080"/>
              <w:left w:val="single" w:sz="4" w:space="0" w:color="808080"/>
              <w:bottom w:val="single" w:sz="4" w:space="0" w:color="808080"/>
              <w:right w:val="single" w:sz="4" w:space="0" w:color="808080"/>
            </w:tcBorders>
          </w:tcPr>
          <w:p>
            <w:pPr>
              <w:pStyle w:val="Normal"/>
              <w:widowControl w:val="false"/>
              <w:pBdr/>
              <w:rPr>
                <w:rFonts w:ascii="Times New Roman" w:hAnsi="Times New Roman" w:eastAsia="Verdana" w:cs="Times New Roman"/>
                <w:sz w:val="20"/>
                <w:szCs w:val="20"/>
              </w:rPr>
            </w:pPr>
            <w:r>
              <w:rPr>
                <w:rFonts w:eastAsia="Verdana" w:cs="Times New Roman" w:ascii="Times New Roman" w:hAnsi="Times New Roman"/>
                <w:sz w:val="20"/>
                <w:szCs w:val="20"/>
              </w:rPr>
            </w:r>
          </w:p>
        </w:tc>
        <w:tc>
          <w:tcPr>
            <w:tcW w:w="851"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Šķēršļu skaits</w:t>
            </w:r>
          </w:p>
        </w:tc>
        <w:tc>
          <w:tcPr>
            <w:tcW w:w="1133"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Ratu platums (+cm)</w:t>
            </w:r>
          </w:p>
        </w:tc>
      </w:tr>
      <w:tr>
        <w:trPr>
          <w:trHeight w:val="429" w:hRule="atLeast"/>
        </w:trPr>
        <w:tc>
          <w:tcPr>
            <w:tcW w:w="99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CAN 3*</w:t>
            </w:r>
          </w:p>
        </w:tc>
        <w:tc>
          <w:tcPr>
            <w:tcW w:w="1419"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H1</w:t>
            </w:r>
          </w:p>
        </w:tc>
        <w:tc>
          <w:tcPr>
            <w:tcW w:w="1984"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FEI Test 3*HP1</w:t>
            </w:r>
          </w:p>
        </w:tc>
        <w:tc>
          <w:tcPr>
            <w:tcW w:w="340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Kontrolētā iesilde, B 5000 m/ 5 šķēršļi</w:t>
            </w:r>
          </w:p>
        </w:tc>
        <w:tc>
          <w:tcPr>
            <w:tcW w:w="851"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c>
          <w:tcPr>
            <w:tcW w:w="1133"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r>
      <w:tr>
        <w:trPr>
          <w:trHeight w:val="324" w:hRule="atLeast"/>
        </w:trPr>
        <w:tc>
          <w:tcPr>
            <w:tcW w:w="99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CAN 3*</w:t>
            </w:r>
          </w:p>
        </w:tc>
        <w:tc>
          <w:tcPr>
            <w:tcW w:w="1419"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P1</w:t>
            </w:r>
          </w:p>
        </w:tc>
        <w:tc>
          <w:tcPr>
            <w:tcW w:w="1984"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FEI Test 3*HP1</w:t>
            </w:r>
          </w:p>
        </w:tc>
        <w:tc>
          <w:tcPr>
            <w:tcW w:w="340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Kontrolētā iesilde, B 5000 m/ 5 šķēršļi</w:t>
            </w:r>
          </w:p>
        </w:tc>
        <w:tc>
          <w:tcPr>
            <w:tcW w:w="851"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c>
          <w:tcPr>
            <w:tcW w:w="1133"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r>
      <w:tr>
        <w:trPr>
          <w:trHeight w:val="367" w:hRule="atLeast"/>
        </w:trPr>
        <w:tc>
          <w:tcPr>
            <w:tcW w:w="99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CAN 3*</w:t>
            </w:r>
          </w:p>
        </w:tc>
        <w:tc>
          <w:tcPr>
            <w:tcW w:w="1419"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H2</w:t>
            </w:r>
          </w:p>
        </w:tc>
        <w:tc>
          <w:tcPr>
            <w:tcW w:w="1984"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FEI Test 3*HP2-P4</w:t>
            </w:r>
          </w:p>
        </w:tc>
        <w:tc>
          <w:tcPr>
            <w:tcW w:w="340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Kontrolētā iesilde, B 5000 m/ 5 šķēršļi</w:t>
            </w:r>
          </w:p>
        </w:tc>
        <w:tc>
          <w:tcPr>
            <w:tcW w:w="851"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c>
          <w:tcPr>
            <w:tcW w:w="1133"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r>
      <w:tr>
        <w:trPr>
          <w:trHeight w:val="419" w:hRule="atLeast"/>
        </w:trPr>
        <w:tc>
          <w:tcPr>
            <w:tcW w:w="99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CAN 2*A</w:t>
            </w:r>
          </w:p>
        </w:tc>
        <w:tc>
          <w:tcPr>
            <w:tcW w:w="1419"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H1, P1.</w:t>
            </w:r>
          </w:p>
        </w:tc>
        <w:tc>
          <w:tcPr>
            <w:tcW w:w="1984"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FEI Test 2* HP1</w:t>
            </w:r>
          </w:p>
        </w:tc>
        <w:tc>
          <w:tcPr>
            <w:tcW w:w="340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Kontrolētā iesilde B 5000 m/ 5 šķēršļi</w:t>
            </w:r>
          </w:p>
        </w:tc>
        <w:tc>
          <w:tcPr>
            <w:tcW w:w="851"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c>
          <w:tcPr>
            <w:tcW w:w="1133"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r>
      <w:tr>
        <w:trPr>
          <w:trHeight w:val="509" w:hRule="atLeast"/>
        </w:trPr>
        <w:tc>
          <w:tcPr>
            <w:tcW w:w="99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CAN 2*</w:t>
            </w:r>
          </w:p>
        </w:tc>
        <w:tc>
          <w:tcPr>
            <w:tcW w:w="1419"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H1, P1, H2, P2</w:t>
            </w:r>
          </w:p>
        </w:tc>
        <w:tc>
          <w:tcPr>
            <w:tcW w:w="1984"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FEI Test CAI1*&amp; CPEAI</w:t>
            </w:r>
          </w:p>
        </w:tc>
        <w:tc>
          <w:tcPr>
            <w:tcW w:w="340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Kontrolētā iesilde, B 3000 m/ 3 šķēršļi</w:t>
            </w:r>
          </w:p>
        </w:tc>
        <w:tc>
          <w:tcPr>
            <w:tcW w:w="851"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c>
          <w:tcPr>
            <w:tcW w:w="1133"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+30</w:t>
            </w:r>
          </w:p>
        </w:tc>
      </w:tr>
      <w:tr>
        <w:trPr>
          <w:trHeight w:val="389" w:hRule="atLeast"/>
        </w:trPr>
        <w:tc>
          <w:tcPr>
            <w:tcW w:w="99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CAN 2*</w:t>
            </w:r>
          </w:p>
        </w:tc>
        <w:tc>
          <w:tcPr>
            <w:tcW w:w="1419"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H1, P1, H2, P2</w:t>
            </w:r>
          </w:p>
        </w:tc>
        <w:tc>
          <w:tcPr>
            <w:tcW w:w="1984"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FEI Test Children</w:t>
            </w:r>
          </w:p>
        </w:tc>
        <w:tc>
          <w:tcPr>
            <w:tcW w:w="340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Kontrolētā iesilde, B 3000 m/ 3 šķēršļi</w:t>
            </w:r>
          </w:p>
        </w:tc>
        <w:tc>
          <w:tcPr>
            <w:tcW w:w="851"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c>
          <w:tcPr>
            <w:tcW w:w="1133"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+30</w:t>
            </w:r>
          </w:p>
        </w:tc>
      </w:tr>
      <w:tr>
        <w:trPr>
          <w:trHeight w:val="247" w:hRule="atLeast"/>
        </w:trPr>
        <w:tc>
          <w:tcPr>
            <w:tcW w:w="99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1A*</w:t>
            </w:r>
          </w:p>
        </w:tc>
        <w:tc>
          <w:tcPr>
            <w:tcW w:w="1419"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H1, P1, H2, P2</w:t>
            </w:r>
          </w:p>
        </w:tc>
        <w:tc>
          <w:tcPr>
            <w:tcW w:w="1984"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Test CAI1*&amp; CPEAI</w:t>
            </w:r>
          </w:p>
        </w:tc>
        <w:tc>
          <w:tcPr>
            <w:tcW w:w="340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w:t>
            </w:r>
          </w:p>
        </w:tc>
        <w:tc>
          <w:tcPr>
            <w:tcW w:w="851"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20</w:t>
            </w:r>
          </w:p>
        </w:tc>
        <w:tc>
          <w:tcPr>
            <w:tcW w:w="1133"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+30</w:t>
            </w:r>
          </w:p>
        </w:tc>
      </w:tr>
      <w:tr>
        <w:trPr>
          <w:trHeight w:val="299" w:hRule="atLeast"/>
        </w:trPr>
        <w:tc>
          <w:tcPr>
            <w:tcW w:w="99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1*</w:t>
            </w:r>
          </w:p>
        </w:tc>
        <w:tc>
          <w:tcPr>
            <w:tcW w:w="1419"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H1, P1, H2, P2</w:t>
            </w:r>
          </w:p>
        </w:tc>
        <w:tc>
          <w:tcPr>
            <w:tcW w:w="1984"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LV tests Nr.3</w:t>
            </w:r>
          </w:p>
        </w:tc>
        <w:tc>
          <w:tcPr>
            <w:tcW w:w="3402"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w:t>
            </w:r>
          </w:p>
        </w:tc>
        <w:tc>
          <w:tcPr>
            <w:tcW w:w="851"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15-20</w:t>
            </w:r>
          </w:p>
        </w:tc>
        <w:tc>
          <w:tcPr>
            <w:tcW w:w="1133" w:type="dxa"/>
            <w:tcBorders>
              <w:top w:val="single" w:sz="4" w:space="0" w:color="808080"/>
              <w:left w:val="single" w:sz="4" w:space="0" w:color="808080"/>
              <w:bottom w:val="single" w:sz="4" w:space="0" w:color="808080"/>
              <w:right w:val="single" w:sz="4" w:space="0" w:color="808080"/>
            </w:tcBorders>
            <w:shd w:color="auto" w:fill="auto" w:val="clear"/>
          </w:tcPr>
          <w:p>
            <w:pPr>
              <w:pStyle w:val="Normal"/>
              <w:spacing w:before="120" w:after="120"/>
              <w:jc w:val="center"/>
              <w:rPr>
                <w:rFonts w:ascii="Times New Roman" w:hAnsi="Times New Roman" w:eastAsia="Verdana" w:cs="Times New Roman"/>
                <w:sz w:val="20"/>
                <w:szCs w:val="20"/>
              </w:rPr>
            </w:pPr>
            <w:r>
              <w:rPr>
                <w:rFonts w:eastAsia="Verdana" w:cs="Times New Roman" w:ascii="Times New Roman" w:hAnsi="Times New Roman"/>
                <w:sz w:val="20"/>
                <w:szCs w:val="20"/>
              </w:rPr>
              <w:t>+30</w:t>
            </w:r>
          </w:p>
        </w:tc>
      </w:tr>
    </w:tbl>
    <w:p>
      <w:pPr>
        <w:pStyle w:val="Normal"/>
        <w:rPr/>
      </w:pPr>
      <w:r>
        <w:rPr/>
      </w:r>
    </w:p>
    <w:p>
      <w:pPr>
        <w:pStyle w:val="Normal"/>
        <w:rPr>
          <w:rFonts w:ascii="Times New Roman" w:hAnsi="Times New Roman" w:eastAsia="Times New Roman" w:cs="Times New Roman"/>
          <w:b/>
        </w:rPr>
      </w:pPr>
      <w:r>
        <w:rPr>
          <w:rFonts w:eastAsia="Times New Roman" w:cs="Times New Roman" w:ascii="Times New Roman" w:hAnsi="Times New Roman"/>
          <w:b/>
        </w:rPr>
        <w:t>Dienas kārtība:</w:t>
      </w:r>
    </w:p>
    <w:p>
      <w:pPr>
        <w:pStyle w:val="Normal"/>
        <w:rPr>
          <w:rFonts w:ascii="Times New Roman" w:hAnsi="Times New Roman" w:eastAsia="Times New Roman" w:cs="Times New Roman"/>
          <w:i/>
          <w:i/>
        </w:rPr>
      </w:pPr>
      <w:r>
        <w:rPr>
          <w:rFonts w:eastAsia="Times New Roman" w:cs="Times New Roman" w:ascii="Times New Roman" w:hAnsi="Times New Roman"/>
          <w:i/>
        </w:rPr>
        <w:t>1. augustā</w:t>
      </w:r>
    </w:p>
    <w:p>
      <w:pPr>
        <w:pStyle w:val="Normal"/>
        <w:numPr>
          <w:ilvl w:val="0"/>
          <w:numId w:val="1"/>
        </w:numPr>
        <w:pBdr/>
        <w:rPr>
          <w:rFonts w:ascii="Times New Roman" w:hAnsi="Times New Roman" w:eastAsia="Times New Roman" w:cs="Times New Roman"/>
        </w:rPr>
      </w:pPr>
      <w:r>
        <w:rPr>
          <w:rFonts w:eastAsia="Times New Roman" w:cs="Times New Roman" w:ascii="Times New Roman" w:hAnsi="Times New Roman"/>
          <w:color w:val="000000"/>
        </w:rPr>
        <w:t>20:00 atvērta maratona trase apskatei</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i/>
          <w:i/>
        </w:rPr>
      </w:pPr>
      <w:r>
        <w:rPr>
          <w:rFonts w:eastAsia="Times New Roman" w:cs="Times New Roman" w:ascii="Times New Roman" w:hAnsi="Times New Roman"/>
          <w:i/>
        </w:rPr>
        <w:t>2. augustā</w:t>
      </w:r>
    </w:p>
    <w:p>
      <w:pPr>
        <w:pStyle w:val="Normal"/>
        <w:numPr>
          <w:ilvl w:val="0"/>
          <w:numId w:val="1"/>
        </w:numPr>
        <w:pBdr/>
        <w:rPr>
          <w:rFonts w:ascii="Times New Roman" w:hAnsi="Times New Roman" w:eastAsia="Times New Roman" w:cs="Times New Roman"/>
        </w:rPr>
      </w:pPr>
      <w:r>
        <w:rPr>
          <w:rFonts w:eastAsia="Times New Roman" w:cs="Times New Roman" w:ascii="Times New Roman" w:hAnsi="Times New Roman"/>
          <w:color w:val="000000"/>
        </w:rPr>
        <w:t>8:30-9:30 dalībnieku reģistrācija</w:t>
      </w:r>
    </w:p>
    <w:p>
      <w:pPr>
        <w:pStyle w:val="Normal"/>
        <w:numPr>
          <w:ilvl w:val="0"/>
          <w:numId w:val="1"/>
        </w:numPr>
        <w:pBdr/>
        <w:rPr>
          <w:rFonts w:ascii="Times New Roman" w:hAnsi="Times New Roman" w:eastAsia="Times New Roman" w:cs="Times New Roman"/>
        </w:rPr>
      </w:pPr>
      <w:r>
        <w:rPr>
          <w:rFonts w:eastAsia="Times New Roman" w:cs="Times New Roman" w:ascii="Times New Roman" w:hAnsi="Times New Roman"/>
          <w:color w:val="000000"/>
        </w:rPr>
        <w:t>9:30 dalībnieki var iepazīties ar maratona maršrutu</w:t>
      </w:r>
    </w:p>
    <w:p>
      <w:pPr>
        <w:pStyle w:val="Normal"/>
        <w:numPr>
          <w:ilvl w:val="0"/>
          <w:numId w:val="1"/>
        </w:numPr>
        <w:pBdr/>
        <w:rPr>
          <w:rFonts w:ascii="Times New Roman" w:hAnsi="Times New Roman" w:eastAsia="Times New Roman" w:cs="Times New Roman"/>
        </w:rPr>
      </w:pPr>
      <w:r>
        <w:rPr>
          <w:rFonts w:eastAsia="Times New Roman" w:cs="Times New Roman" w:ascii="Times New Roman" w:hAnsi="Times New Roman"/>
          <w:color w:val="000000"/>
        </w:rPr>
        <w:t>11:00 manēžas braukšana</w:t>
      </w:r>
    </w:p>
    <w:p>
      <w:pPr>
        <w:pStyle w:val="Normal"/>
        <w:numPr>
          <w:ilvl w:val="0"/>
          <w:numId w:val="1"/>
        </w:numPr>
        <w:pBdr/>
        <w:rPr>
          <w:rFonts w:ascii="Times New Roman" w:hAnsi="Times New Roman" w:eastAsia="Times New Roman" w:cs="Times New Roman"/>
        </w:rPr>
      </w:pPr>
      <w:r>
        <w:rPr>
          <w:rFonts w:eastAsia="Times New Roman" w:cs="Times New Roman" w:ascii="Times New Roman" w:hAnsi="Times New Roman"/>
        </w:rPr>
        <w:t>1,5</w:t>
      </w:r>
      <w:r>
        <w:rPr>
          <w:rFonts w:eastAsia="Times New Roman" w:cs="Times New Roman" w:ascii="Times New Roman" w:hAnsi="Times New Roman"/>
          <w:color w:val="000000"/>
        </w:rPr>
        <w:t xml:space="preserve"> stundas pēc manēžas braukšanas pēdējā dalībnieka starta atvērts konusu maršruts apskatei</w:t>
      </w:r>
    </w:p>
    <w:p>
      <w:pPr>
        <w:pStyle w:val="Normal"/>
        <w:numPr>
          <w:ilvl w:val="0"/>
          <w:numId w:val="1"/>
        </w:numPr>
        <w:pBdr/>
        <w:rPr>
          <w:rFonts w:ascii="Times New Roman" w:hAnsi="Times New Roman" w:eastAsia="Times New Roman" w:cs="Times New Roman"/>
        </w:rPr>
      </w:pPr>
      <w:r>
        <w:rPr>
          <w:rFonts w:eastAsia="Times New Roman" w:cs="Times New Roman" w:ascii="Times New Roman" w:hAnsi="Times New Roman"/>
          <w:color w:val="000000"/>
        </w:rPr>
        <w:t>Pēc konusu maršruta apskates tiesnešu kolēģija paziņos konusa maršruta sākuma laiku.</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i/>
          <w:i/>
        </w:rPr>
      </w:pPr>
      <w:r>
        <w:rPr>
          <w:rFonts w:eastAsia="Times New Roman" w:cs="Times New Roman" w:ascii="Times New Roman" w:hAnsi="Times New Roman"/>
          <w:i/>
        </w:rPr>
        <w:t>3.augustā</w:t>
      </w:r>
    </w:p>
    <w:p>
      <w:pPr>
        <w:pStyle w:val="Normal"/>
        <w:numPr>
          <w:ilvl w:val="0"/>
          <w:numId w:val="2"/>
        </w:numPr>
        <w:pBdr/>
        <w:rPr>
          <w:rFonts w:ascii="Times New Roman" w:hAnsi="Times New Roman" w:eastAsia="Times New Roman" w:cs="Times New Roman"/>
        </w:rPr>
      </w:pPr>
      <w:r>
        <w:rPr>
          <w:rFonts w:eastAsia="Times New Roman" w:cs="Times New Roman" w:ascii="Times New Roman" w:hAnsi="Times New Roman"/>
          <w:color w:val="000000"/>
        </w:rPr>
        <w:t>10:00 Maratona braukšana</w:t>
      </w:r>
    </w:p>
    <w:p>
      <w:pPr>
        <w:pStyle w:val="Normal"/>
        <w:numPr>
          <w:ilvl w:val="0"/>
          <w:numId w:val="2"/>
        </w:numPr>
        <w:pBdr/>
        <w:rPr>
          <w:rFonts w:ascii="Times New Roman" w:hAnsi="Times New Roman" w:eastAsia="Times New Roman" w:cs="Times New Roman"/>
        </w:rPr>
      </w:pPr>
      <w:r>
        <w:rPr>
          <w:rFonts w:eastAsia="Times New Roman" w:cs="Times New Roman" w:ascii="Times New Roman" w:hAnsi="Times New Roman"/>
          <w:color w:val="000000"/>
        </w:rPr>
        <w:t>1 stundu pēc pēdējā dalībnieka starta- dalībnieku apbalvošana</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b/>
        </w:rPr>
      </w:pPr>
      <w:r>
        <w:rPr>
          <w:rFonts w:eastAsia="Times New Roman" w:cs="Times New Roman" w:ascii="Times New Roman" w:hAnsi="Times New Roman"/>
          <w:b/>
        </w:rPr>
        <w:t>6. Apbalvošana</w:t>
      </w:r>
    </w:p>
    <w:p>
      <w:pPr>
        <w:pStyle w:val="Normal"/>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Jaunbērziņu Kauss 2025” 1-3. vietām kausi, sponsoru balvas. 1.-5. v. rozetes, diplomi. Uz apbalvošanas ceremoniju var ierasties ar zirgiem.</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b/>
        </w:rPr>
      </w:pPr>
      <w:r>
        <w:rPr>
          <w:rFonts w:eastAsia="Times New Roman" w:cs="Times New Roman" w:ascii="Times New Roman" w:hAnsi="Times New Roman"/>
          <w:b/>
        </w:rPr>
        <w:t>7. Pieteikšanās</w:t>
      </w:r>
    </w:p>
    <w:p>
      <w:pPr>
        <w:pStyle w:val="Normal"/>
        <w:rPr>
          <w:rFonts w:ascii="Times New Roman" w:hAnsi="Times New Roman" w:eastAsia="Times New Roman" w:cs="Times New Roman"/>
        </w:rPr>
      </w:pPr>
      <w:bookmarkStart w:id="1" w:name="_heading=h.iqkegxi1mw96"/>
      <w:bookmarkEnd w:id="1"/>
      <w:r>
        <w:rPr>
          <w:rFonts w:eastAsia="Times New Roman" w:cs="Times New Roman" w:ascii="Times New Roman" w:hAnsi="Times New Roman"/>
        </w:rPr>
        <w:t xml:space="preserve">Pieteikumi jāiesniedz līdz 29.07.2025. plkst. 24:00 elektroniski </w:t>
      </w:r>
      <w:hyperlink r:id="rId2">
        <w:r>
          <w:rPr>
            <w:rStyle w:val="Style3"/>
            <w:rFonts w:eastAsia="Times New Roman" w:cs="Times New Roman" w:ascii="Times New Roman" w:hAnsi="Times New Roman"/>
            <w:color w:val="0000FF"/>
            <w:u w:val="single"/>
          </w:rPr>
          <w:t>https://forms.gle/uhrtXwXuzVhPPWJJA</w:t>
        </w:r>
      </w:hyperlink>
      <w:r>
        <w:rPr>
          <w:rFonts w:eastAsia="Times New Roman" w:cs="Times New Roman" w:ascii="Times New Roman" w:hAnsi="Times New Roman"/>
        </w:rPr>
        <w:t xml:space="preserve"> </w:t>
      </w:r>
    </w:p>
    <w:p>
      <w:pPr>
        <w:pStyle w:val="Normal"/>
        <w:rPr>
          <w:rFonts w:ascii="Times New Roman" w:hAnsi="Times New Roman" w:eastAsia="Times New Roman" w:cs="Times New Roman"/>
        </w:rPr>
      </w:pPr>
      <w:r>
        <w:rPr>
          <w:rFonts w:eastAsia="Times New Roman" w:cs="Times New Roman" w:ascii="Times New Roman" w:hAnsi="Times New Roman"/>
        </w:rPr>
        <w:t xml:space="preserve">Nepilngadīgiem dalībniekiem, ierodoties sacensību vietā, sekretariātā jāiesniedz rakstiska vecāku atļauja dalībai sacensībās. </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i/>
          <w:i/>
        </w:rPr>
      </w:pPr>
      <w:r>
        <w:rPr>
          <w:rFonts w:eastAsia="Times New Roman" w:cs="Times New Roman" w:ascii="Times New Roman" w:hAnsi="Times New Roman"/>
          <w:i/>
        </w:rPr>
        <w:t>Dalības maksa:</w:t>
      </w:r>
    </w:p>
    <w:tbl>
      <w:tblPr>
        <w:tblStyle w:val="a1"/>
        <w:tblW w:w="8755"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574"/>
        <w:gridCol w:w="2071"/>
        <w:gridCol w:w="4110"/>
      </w:tblGrid>
      <w:tr>
        <w:trPr/>
        <w:tc>
          <w:tcPr>
            <w:tcW w:w="257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cs="Times New Roman"/>
              </w:rPr>
            </w:pPr>
            <w:r>
              <w:rPr>
                <w:rFonts w:eastAsia="Times New Roman" w:cs="Times New Roman" w:ascii="Times New Roman" w:hAnsi="Times New Roman"/>
              </w:rPr>
            </w:r>
          </w:p>
        </w:tc>
        <w:tc>
          <w:tcPr>
            <w:tcW w:w="207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Pieaugušie, EUR</w:t>
            </w:r>
          </w:p>
        </w:tc>
        <w:tc>
          <w:tcPr>
            <w:tcW w:w="411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cs="Times New Roman"/>
              </w:rPr>
            </w:pPr>
            <w:r>
              <w:rPr>
                <w:rFonts w:eastAsia="Times New Roman" w:cs="Times New Roman" w:ascii="Times New Roman" w:hAnsi="Times New Roman"/>
              </w:rPr>
              <w:t>Bērniem līdz 18. gadu vecumam, EUR</w:t>
            </w:r>
          </w:p>
        </w:tc>
      </w:tr>
      <w:tr>
        <w:trPr/>
        <w:tc>
          <w:tcPr>
            <w:tcW w:w="257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cs="Times New Roman"/>
              </w:rPr>
            </w:pPr>
            <w:r>
              <w:rPr>
                <w:rFonts w:eastAsia="Times New Roman" w:cs="Times New Roman" w:ascii="Times New Roman" w:hAnsi="Times New Roman"/>
              </w:rPr>
              <w:t>3 disciplīnu sacensības</w:t>
            </w:r>
          </w:p>
        </w:tc>
        <w:tc>
          <w:tcPr>
            <w:tcW w:w="207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50</w:t>
            </w:r>
          </w:p>
        </w:tc>
        <w:tc>
          <w:tcPr>
            <w:tcW w:w="411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cs="Times New Roman"/>
              </w:rPr>
            </w:pPr>
            <w:r>
              <w:rPr>
                <w:rFonts w:eastAsia="Times New Roman" w:cs="Times New Roman" w:ascii="Times New Roman" w:hAnsi="Times New Roman"/>
              </w:rPr>
              <w:t>25</w:t>
            </w:r>
          </w:p>
        </w:tc>
      </w:tr>
      <w:tr>
        <w:trPr>
          <w:trHeight w:val="336" w:hRule="atLeast"/>
        </w:trPr>
        <w:tc>
          <w:tcPr>
            <w:tcW w:w="2574"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cs="Times New Roman"/>
              </w:rPr>
            </w:pPr>
            <w:r>
              <w:rPr>
                <w:rFonts w:eastAsia="Times New Roman" w:cs="Times New Roman" w:ascii="Times New Roman" w:hAnsi="Times New Roman"/>
              </w:rPr>
              <w:t>2 disciplīnu sacensības</w:t>
            </w:r>
          </w:p>
        </w:tc>
        <w:tc>
          <w:tcPr>
            <w:tcW w:w="207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30</w:t>
            </w:r>
          </w:p>
        </w:tc>
        <w:tc>
          <w:tcPr>
            <w:tcW w:w="411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Times New Roman" w:cs="Times New Roman"/>
              </w:rPr>
            </w:pPr>
            <w:r>
              <w:rPr>
                <w:rFonts w:eastAsia="Times New Roman" w:cs="Times New Roman" w:ascii="Times New Roman" w:hAnsi="Times New Roman"/>
              </w:rPr>
              <w:t>15</w:t>
            </w:r>
          </w:p>
        </w:tc>
      </w:tr>
    </w:tbl>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Dalības maksa līdz sacensību sākumam jāiemaksā sekretariātā.</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b/>
        </w:rPr>
      </w:pPr>
      <w:r>
        <w:rPr>
          <w:rFonts w:eastAsia="Times New Roman" w:cs="Times New Roman" w:ascii="Times New Roman" w:hAnsi="Times New Roman"/>
          <w:b/>
        </w:rPr>
        <w:t>8. Papildus informācija</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Atbalstītāji – sponsori: Balvu novada dome, Bērzpils pagasta pārvalde, Balvu novada Tūrisma centrs, z/s “Kotiņi”, z/s “Volāni”, Lexim Equestrian, Ziemeļlatgales sporta centrs, Marstall&amp; TRM Latvia, Zirglietu veikals Ippeas, EVASSA IK, u.c</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Sacensības notiek un tiek tiesātas pēc Latvijas Republikas Nacionāliem noteikumiem pajūgu braukšanā un FEI Pajūgu braukšanas un Para-pajūgu braukšanas noteikumiem</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Konusu braukšana notiek pēc FEI pajūgu braukšanas un Para-pajūgu braukšanas noteikumu 976. panta</w:t>
      </w:r>
    </w:p>
    <w:p>
      <w:pPr>
        <w:pStyle w:val="Normal"/>
        <w:numPr>
          <w:ilvl w:val="0"/>
          <w:numId w:val="3"/>
        </w:numPr>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Manēžas braukšanas laukums </w:t>
      </w:r>
      <w:r>
        <w:rPr>
          <w:rFonts w:eastAsia="Times New Roman" w:cs="Times New Roman" w:ascii="Times New Roman" w:hAnsi="Times New Roman"/>
          <w:color w:val="FF0000"/>
        </w:rPr>
        <w:t>40m x 80m</w:t>
      </w:r>
      <w:r>
        <w:rPr>
          <w:rFonts w:eastAsia="Times New Roman" w:cs="Times New Roman" w:ascii="Times New Roman" w:hAnsi="Times New Roman"/>
          <w:color w:val="000000"/>
        </w:rPr>
        <w:t>, zāles segums</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Iesildes laukums 40m x 60 m, zāles segums</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Konusu šķēršļu braukšanas laukums 40 m x 100 m, zāles segums</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 xml:space="preserve">FEI manēžas braukšanas testi pieejami: </w:t>
      </w:r>
      <w:hyperlink r:id="rId3">
        <w:r>
          <w:rPr>
            <w:rStyle w:val="Style3"/>
            <w:rFonts w:eastAsia="Times New Roman" w:cs="Times New Roman" w:ascii="Times New Roman" w:hAnsi="Times New Roman"/>
            <w:color w:val="0000FF"/>
            <w:u w:val="single"/>
          </w:rPr>
          <w:t>https://inside.fei.org/fei/your-role/organisers/driving/dressage-tests</w:t>
        </w:r>
      </w:hyperlink>
      <w:r>
        <w:rPr>
          <w:rFonts w:eastAsia="Times New Roman" w:cs="Times New Roman" w:ascii="Times New Roman" w:hAnsi="Times New Roman"/>
          <w:color w:val="000000"/>
        </w:rPr>
        <w:t xml:space="preserve"> </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LJF manēžas braukšanas testi pieejami:  </w:t>
      </w:r>
      <w:hyperlink r:id="rId4">
        <w:r>
          <w:rPr>
            <w:rStyle w:val="Hyperlink"/>
            <w:rFonts w:eastAsia="Times New Roman" w:cs="Times New Roman" w:ascii="Times New Roman" w:hAnsi="Times New Roman"/>
            <w:color w:val="0000FF"/>
            <w:u w:val="single"/>
          </w:rPr>
          <w:t>http</w:t>
        </w:r>
        <w:r>
          <w:rPr>
            <w:rStyle w:val="Hyperlink"/>
            <w:rFonts w:eastAsia="Times New Roman" w:cs="Times New Roman" w:ascii="Times New Roman" w:hAnsi="Times New Roman"/>
            <w:color w:val="0000FF"/>
            <w:u w:val="single"/>
          </w:rPr>
          <w:t>s</w:t>
        </w:r>
        <w:r>
          <w:rPr>
            <w:rStyle w:val="Hyperlink"/>
            <w:rFonts w:eastAsia="Times New Roman" w:cs="Times New Roman" w:ascii="Times New Roman" w:hAnsi="Times New Roman"/>
            <w:color w:val="0000FF"/>
            <w:u w:val="single"/>
          </w:rPr>
          <w:t>://leflatvia.lv/web/?id=410035</w:t>
        </w:r>
      </w:hyperlink>
    </w:p>
    <w:p>
      <w:pPr>
        <w:pStyle w:val="Normal"/>
        <w:numPr>
          <w:ilvl w:val="0"/>
          <w:numId w:val="3"/>
        </w:numPr>
        <w:pBdr/>
        <w:rPr>
          <w:rFonts w:ascii="Times New Roman" w:hAnsi="Times New Roman" w:eastAsia="Times New Roman" w:cs="Times New Roman"/>
          <w:color w:val="000000"/>
        </w:rPr>
      </w:pPr>
      <w:r>
        <w:rPr>
          <w:rFonts w:eastAsia="Times New Roman" w:cs="Times New Roman" w:ascii="Times New Roman" w:hAnsi="Times New Roman"/>
          <w:color w:val="000000"/>
        </w:rPr>
        <w:t xml:space="preserve">Zirga izmitināšana sacensību laikā – 15 EUR (ierobežots vietu skaits), iepriekš saskaņot ar Agritu Proli arfas@inbox.lv vai pa tālr. +371 26556076. Bokss nodrošināts ar pakaišiem, sienu un ūdeni </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Iespēja zirgus izmitināt 10 km attālumā zirgu sētā “Sudraba pakavi”, par izmitināšanu zvanīt Larisa Klitončika +371 28738007</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Ir iespēja uzstādīt savu elektrisko ganu</w:t>
      </w:r>
      <w:r>
        <w:rPr>
          <w:rFonts w:eastAsia="Times New Roman" w:cs="Times New Roman" w:ascii="Times New Roman" w:hAnsi="Times New Roman"/>
        </w:rPr>
        <w:t>.</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Zirgiem jābūt līdzi pasēm, kas uzrādāmas pie reģistrācijas</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 xml:space="preserve">Sacensību dalībniekiem jāievēro LJF veterinārās prasības </w:t>
      </w:r>
      <w:hyperlink r:id="rId5">
        <w:r>
          <w:rPr>
            <w:rStyle w:val="Style3"/>
            <w:rFonts w:eastAsia="Times New Roman" w:cs="Times New Roman" w:ascii="Times New Roman" w:hAnsi="Times New Roman"/>
            <w:color w:val="0000FF"/>
            <w:u w:val="single"/>
          </w:rPr>
          <w:t>https://leflatvia.lv/web/?id=419196</w:t>
        </w:r>
      </w:hyperlink>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Var piedalīties ar dažāda tipa un platuma ratiem, dažādos aizjūgos- loka vai širu aizjūgā</w:t>
      </w:r>
    </w:p>
    <w:p>
      <w:pPr>
        <w:pStyle w:val="Normal"/>
        <w:numPr>
          <w:ilvl w:val="0"/>
          <w:numId w:val="3"/>
        </w:numPr>
        <w:pBdr/>
        <w:rPr>
          <w:rFonts w:ascii="Times New Roman" w:hAnsi="Times New Roman" w:eastAsia="Times New Roman" w:cs="Times New Roman"/>
          <w:color w:val="000000"/>
        </w:rPr>
      </w:pPr>
      <w:r>
        <w:rPr>
          <w:rFonts w:eastAsia="Times New Roman" w:cs="Times New Roman" w:ascii="Times New Roman" w:hAnsi="Times New Roman"/>
          <w:color w:val="000000"/>
        </w:rPr>
        <w:t>Naktsmītnes dalībniekiem:</w:t>
      </w:r>
    </w:p>
    <w:p>
      <w:pPr>
        <w:pStyle w:val="Normal"/>
        <w:pBdr/>
        <w:ind w:left="720"/>
        <w:rPr>
          <w:rFonts w:ascii="Times New Roman" w:hAnsi="Times New Roman" w:eastAsia="Times New Roman" w:cs="Times New Roman"/>
          <w:color w:val="000000"/>
        </w:rPr>
      </w:pPr>
      <w:r>
        <w:rPr>
          <w:rFonts w:eastAsia="Times New Roman" w:cs="Times New Roman" w:ascii="Times New Roman" w:hAnsi="Times New Roman"/>
          <w:color w:val="000000"/>
        </w:rPr>
        <w:t xml:space="preserve">Bērzpils pamatskola </w:t>
      </w:r>
      <w:r>
        <w:rPr>
          <w:rFonts w:eastAsia="Times New Roman" w:cs="Times New Roman" w:ascii="Times New Roman" w:hAnsi="Times New Roman"/>
        </w:rPr>
        <w:t>tālr.</w:t>
      </w:r>
      <w:r>
        <w:rPr>
          <w:rFonts w:eastAsia="Times New Roman" w:cs="Times New Roman" w:ascii="Times New Roman" w:hAnsi="Times New Roman"/>
          <w:color w:val="000000"/>
        </w:rPr>
        <w:t xml:space="preserve"> +371 26362186  Adrese: Dārza iela, attālums 12km.</w:t>
      </w:r>
    </w:p>
    <w:p>
      <w:pPr>
        <w:pStyle w:val="Normal"/>
        <w:pBdr/>
        <w:ind w:left="720"/>
        <w:rPr>
          <w:rFonts w:ascii="Times New Roman" w:hAnsi="Times New Roman" w:eastAsia="Times New Roman" w:cs="Times New Roman"/>
          <w:color w:val="000000"/>
        </w:rPr>
      </w:pPr>
      <w:r>
        <w:rPr>
          <w:rFonts w:eastAsia="Times New Roman" w:cs="Times New Roman" w:ascii="Times New Roman" w:hAnsi="Times New Roman"/>
          <w:color w:val="000000"/>
        </w:rPr>
        <w:t xml:space="preserve">Viesu nams "Noras" </w:t>
      </w:r>
      <w:r>
        <w:rPr>
          <w:rFonts w:eastAsia="Times New Roman" w:cs="Times New Roman" w:ascii="Times New Roman" w:hAnsi="Times New Roman"/>
        </w:rPr>
        <w:t>tālr.</w:t>
      </w:r>
      <w:r>
        <w:rPr>
          <w:rFonts w:eastAsia="Times New Roman" w:cs="Times New Roman" w:ascii="Times New Roman" w:hAnsi="Times New Roman"/>
          <w:color w:val="000000"/>
        </w:rPr>
        <w:t xml:space="preserve"> +37126519272  Adrese: Noras, Krišjāņi, attālums 13km.</w:t>
      </w:r>
    </w:p>
    <w:p>
      <w:pPr>
        <w:pStyle w:val="Normal"/>
        <w:pBdr/>
        <w:ind w:left="720"/>
        <w:rPr>
          <w:rFonts w:ascii="Times New Roman" w:hAnsi="Times New Roman" w:eastAsia="Times New Roman" w:cs="Times New Roman"/>
          <w:color w:val="000000"/>
        </w:rPr>
      </w:pPr>
      <w:r>
        <w:rPr>
          <w:rFonts w:eastAsia="Times New Roman" w:cs="Times New Roman" w:ascii="Times New Roman" w:hAnsi="Times New Roman"/>
          <w:color w:val="000000"/>
        </w:rPr>
        <w:t>Viesu nams "Rūķīši" , t</w:t>
      </w:r>
      <w:r>
        <w:rPr>
          <w:rFonts w:eastAsia="Times New Roman" w:cs="Times New Roman" w:ascii="Times New Roman" w:hAnsi="Times New Roman"/>
        </w:rPr>
        <w:t>ālr.</w:t>
      </w:r>
      <w:r>
        <w:rPr>
          <w:rFonts w:eastAsia="Times New Roman" w:cs="Times New Roman" w:ascii="Times New Roman" w:hAnsi="Times New Roman"/>
          <w:color w:val="000000"/>
        </w:rPr>
        <w:t xml:space="preserve">  +37129197821  Adrese:Viesu nams Rūķīši, Rūķīši, Rugāju pagasts, Balvu novads, attālums 32km.</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Dalībnieki uzņemas personīgu atbildību par iespējamajiem negadījumiem sacensību laikā par sevi, zirgu un saviem līdzbraucējiem, organizators nav atbildīgs par jebkuru fizisku kaitējumu (negadījumiem, zādzībām, slimībām u.c.), kas var tikt nodarīts zirgiem, dalībniekiem, palīgiem, zirgu īpašniekiem un citām personām sacensību vietā.</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Dalībniekiem tiek ieteikts apdrošināties pret iespējamiem riskiem</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Nolikuma izmaiņas sliktu laika apstākļu gadījumā vai citu iemeslu dēļ, paziņo sacensību galvenais tiesnesis</w:t>
      </w:r>
    </w:p>
    <w:p>
      <w:pPr>
        <w:pStyle w:val="Normal"/>
        <w:numPr>
          <w:ilvl w:val="0"/>
          <w:numId w:val="3"/>
        </w:numPr>
        <w:pBdr/>
        <w:rPr>
          <w:rFonts w:ascii="Times New Roman" w:hAnsi="Times New Roman" w:eastAsia="Times New Roman" w:cs="Times New Roman"/>
        </w:rPr>
      </w:pPr>
      <w:r>
        <w:rPr>
          <w:rFonts w:eastAsia="Times New Roman" w:cs="Times New Roman" w:ascii="Times New Roman" w:hAnsi="Times New Roman"/>
          <w:color w:val="000000"/>
        </w:rPr>
        <w:t>Informācijai: Agrita Prole + 37126556076, arfas@inbox.lv</w:t>
      </w:r>
    </w:p>
    <w:p>
      <w:pPr>
        <w:pStyle w:val="Normal"/>
        <w:pBdr/>
        <w:ind w:left="720"/>
        <w:rPr>
          <w:color w:val="000000"/>
        </w:rPr>
      </w:pPr>
      <w:r>
        <w:rPr>
          <w:color w:val="000000"/>
        </w:rPr>
      </w:r>
    </w:p>
    <w:p>
      <w:pPr>
        <w:pStyle w:val="Normal"/>
        <w:pBdr/>
        <w:ind w:left="720"/>
        <w:rPr>
          <w:color w:val="000000"/>
        </w:rPr>
      </w:pPr>
      <w:r>
        <w:rPr>
          <w:color w:val="000000"/>
        </w:rPr>
      </w:r>
    </w:p>
    <w:p>
      <w:pPr>
        <w:pStyle w:val="Normal"/>
        <w:rPr/>
      </w:pPr>
      <w:r>
        <w:rPr/>
      </w:r>
    </w:p>
    <w:p>
      <w:pPr>
        <w:pStyle w:val="Normal"/>
        <w:rPr/>
      </w:pPr>
      <w:r>
        <w:rPr/>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lv-LV" w:eastAsia="lv-LV"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lv-LV" w:eastAsia="lv-LV"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LineNumber">
    <w:name w:val="line number"/>
    <w:basedOn w:val="DefaultParagraphFont"/>
    <w:semiHidden/>
    <w:rPr/>
  </w:style>
  <w:style w:type="character" w:styleId="Hyperlink">
    <w:name w:val="Hyperlink"/>
    <w:rPr>
      <w:color w:val="0000FF"/>
      <w:u w:val="single"/>
    </w:rPr>
  </w:style>
  <w:style w:type="character" w:styleId="UnresolvedMention" w:customStyle="1">
    <w:name w:val="Unresolved Mention"/>
    <w:basedOn w:val="DefaultParagraphFont"/>
    <w:uiPriority w:val="99"/>
    <w:semiHidden/>
    <w:unhideWhenUsed/>
    <w:qFormat/>
    <w:rsid w:val="00e20278"/>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qFormat/>
    <w:pPr>
      <w:keepNext w:val="true"/>
      <w:keepLines/>
      <w:spacing w:before="0" w:after="60"/>
    </w:pPr>
    <w:rPr>
      <w:sz w:val="52"/>
      <w:szCs w:val="52"/>
    </w:rPr>
  </w:style>
  <w:style w:type="paragraph" w:styleId="NormalWeb">
    <w:name w:val="Normal (Web)"/>
    <w:basedOn w:val="Normal"/>
    <w:uiPriority w:val="99"/>
    <w:semiHidden/>
    <w:unhideWhenUsed/>
    <w:qFormat/>
    <w:rsid w:val="006539fa"/>
    <w:pPr/>
    <w:rPr>
      <w:rFonts w:ascii="Times New Roman" w:hAnsi="Times New Roman" w:cs="Times New Roman"/>
      <w:sz w:val="24"/>
      <w:szCs w:val="24"/>
    </w:rPr>
  </w:style>
  <w:style w:type="paragraph" w:styleId="ListParagraph">
    <w:name w:val="List Paragraph"/>
    <w:basedOn w:val="Normal"/>
    <w:uiPriority w:val="34"/>
    <w:qFormat/>
    <w:rsid w:val="00073759"/>
    <w:pPr>
      <w:spacing w:before="0" w:after="0"/>
      <w:ind w:left="720"/>
      <w:contextualSpacing/>
    </w:pPr>
    <w:rPr/>
  </w:style>
  <w:style w:type="paragraph" w:styleId="Subtitle">
    <w:name w:val="Subtitle"/>
    <w:basedOn w:val="Normal"/>
    <w:next w:val="Normal"/>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customStyle="1" w:styleId="TableNormal">
    <w:name w:val="TableNormal"/>
    <w:tblPr>
      <w:tblCellMar>
        <w:top w:w="0" w:type="dxa"/>
        <w:left w:w="0" w:type="dxa"/>
        <w:bottom w:w="0" w:type="dxa"/>
        <w:right w:w="0" w:type="dxa"/>
      </w:tblCellMar>
    </w:tblPr>
  </w:style>
  <w:style w:type="table" w:styleId="Vienkratabula1">
    <w:name w:val="Table Simple 1"/>
    <w:basedOn w:val="Parastatabul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0">
    <w:name w:val="TableNormal"/>
    <w:tblPr>
      <w:tblCellMar>
        <w:top w:w="0" w:type="dxa"/>
        <w:left w:w="0" w:type="dxa"/>
        <w:bottom w:w="0" w:type="dxa"/>
        <w:right w:w="0" w:type="dxa"/>
      </w:tblCellMar>
    </w:tblPr>
  </w:style>
  <w:style w:type="table" w:customStyle="1" w:styleId="1">
    <w:name w:val="1"/>
    <w:basedOn w:val="TableNormal0"/>
    <w:tblPr>
      <w:tblStyleRowBandSize w:val="1"/>
      <w:tblStyleColBandSize w:val="1"/>
      <w:tblCellMar>
        <w:top w:w="100" w:type="dxa"/>
        <w:left w:w="100" w:type="dxa"/>
        <w:bottom w:w="100" w:type="dxa"/>
        <w:right w:w="100" w:type="dxa"/>
      </w:tblCellMar>
    </w:tblPr>
    <w:tcPr>
      <w:shd w:val="clear" w:color="auto" w:fill="F5F5F5"/>
    </w:tc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gle/uhrtXwXuzVhPPWJJA" TargetMode="External"/><Relationship Id="rId3" Type="http://schemas.openxmlformats.org/officeDocument/2006/relationships/hyperlink" Target="https://inside.fei.org/fei/your-role/organisers/driving/dressage-tests" TargetMode="External"/><Relationship Id="rId4" Type="http://schemas.openxmlformats.org/officeDocument/2006/relationships/hyperlink" Target="https://leflatvia.lv/web/?id=410035" TargetMode="External"/><Relationship Id="rId5" Type="http://schemas.openxmlformats.org/officeDocument/2006/relationships/hyperlink" Target="https://leflatvia.lv/web/?id=419196"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mpd="sng" algn="ctr">
          <a:prstDash val="solid"/>
        </a:ln>
        <a:ln w="25400" cmpd="sng" algn="ctr">
          <a:prstDash val="solid"/>
        </a:ln>
        <a:ln w="38100"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nH0BXQ3nLbTK9ct28TZelskXqNw==">CgMxLjAyDmguaXFrZWd4aTFtdzk2OAByITFfdW1DVGpXdXdBbWJyeXhTUGVxaXYwdEtYS2VQcE5xWQ==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LibreOffice/25.2.4.3$Windows_X86_64 LibreOffice_project/33e196637044ead23f5c3226cde09b47731f7e27</Application>
  <AppVersion>15.0000</AppVersion>
  <Pages>3</Pages>
  <Words>691</Words>
  <Characters>4349</Characters>
  <CharactersWithSpaces>4911</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2025-06-30T09:18:00Z</dcterms:created>
  <dc:creator>vitalijs ragelis</dc:creator>
  <dc:description/>
  <dc:language>en-US</dc:language>
  <cp:lastModifiedBy/>
  <dcterms:modified xsi:type="dcterms:W3CDTF">2025-07-09T01:07:46Z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